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E09" w:rsidRPr="006B2B52" w:rsidRDefault="006B2B52" w:rsidP="00553A26">
      <w:pPr>
        <w:jc w:val="both"/>
        <w:rPr>
          <w:b/>
          <w:u w:val="single"/>
        </w:rPr>
      </w:pPr>
      <w:r w:rsidRPr="006B2B52">
        <w:rPr>
          <w:b/>
          <w:u w:val="single"/>
        </w:rPr>
        <w:t>Институт единого налогового счета</w:t>
      </w:r>
    </w:p>
    <w:p w:rsidR="0046098E" w:rsidRDefault="00DF0EA0" w:rsidP="00553A26">
      <w:pPr>
        <w:jc w:val="both"/>
      </w:pPr>
      <w:r>
        <w:t>С1 января 2023 года вводится институт единого налогового счета (ЕНС</w:t>
      </w:r>
      <w:proofErr w:type="gramStart"/>
      <w:r>
        <w:t>)</w:t>
      </w:r>
      <w:r w:rsidR="00AF0745">
        <w:t>.</w:t>
      </w:r>
      <w:r w:rsidR="00083D58">
        <w:t>В</w:t>
      </w:r>
      <w:proofErr w:type="gramEnd"/>
      <w:r w:rsidR="00083D58">
        <w:t xml:space="preserve"> </w:t>
      </w:r>
      <w:r w:rsidR="00083D58" w:rsidRPr="00083D58">
        <w:t xml:space="preserve"> целях разъяснения налогоплательщикам преимуществ ЕНС и повышения налоговой грамотности </w:t>
      </w:r>
      <w:r w:rsidR="00083D58">
        <w:t>в Межрайонной ИФНС России №15 по Воронежской области 15 декабря 2022 года проведен День открытых дверей.</w:t>
      </w:r>
    </w:p>
    <w:p w:rsidR="00083D58" w:rsidRDefault="00083D58" w:rsidP="00553A26">
      <w:pPr>
        <w:jc w:val="both"/>
      </w:pPr>
      <w:r>
        <w:t>В ходе проведенного мероприятия от налогоплательщиков поступали вопросы по ЕНС.</w:t>
      </w:r>
    </w:p>
    <w:p w:rsidR="00B14E5B" w:rsidRDefault="00083D58" w:rsidP="00553A26">
      <w:pPr>
        <w:pStyle w:val="a3"/>
        <w:numPr>
          <w:ilvl w:val="0"/>
          <w:numId w:val="1"/>
        </w:numPr>
        <w:jc w:val="both"/>
      </w:pPr>
      <w:r>
        <w:t xml:space="preserve">Кого коснутся данные </w:t>
      </w:r>
      <w:proofErr w:type="gramStart"/>
      <w:r>
        <w:t>изменения?</w:t>
      </w:r>
      <w:r w:rsidRPr="00B14E5B">
        <w:t>-</w:t>
      </w:r>
      <w:proofErr w:type="gramEnd"/>
      <w:r w:rsidRPr="00B14E5B">
        <w:t xml:space="preserve"> </w:t>
      </w:r>
      <w:r w:rsidR="00B14E5B" w:rsidRPr="00B14E5B">
        <w:t>Единый налоговый счет (ЕНС) — это форма учета совокупной обязанности налогоплательщика и перечисленных денежных средств в качестве ЕНП, распределение которого осуществляет ФНС России. Единый налоговый счет ведется в отношении каждого лица, являющегося налогоплательщиком, плательщиком сборов, страховых взносов, налоговым агентом.</w:t>
      </w:r>
      <w:r w:rsidR="001D4292" w:rsidRPr="001D4292">
        <w:t xml:space="preserve"> С 1 января 2023 года единый налоговый платеж в России станет обязательным для всех физических и юридических лиц, а также индивидуальных предпринимателей.</w:t>
      </w:r>
    </w:p>
    <w:p w:rsidR="0054122A" w:rsidRDefault="00C26347" w:rsidP="00553A26">
      <w:pPr>
        <w:pStyle w:val="a3"/>
        <w:numPr>
          <w:ilvl w:val="0"/>
          <w:numId w:val="1"/>
        </w:numPr>
        <w:jc w:val="both"/>
      </w:pPr>
      <w:r>
        <w:t xml:space="preserve">Возвращается ли переплата по ЕНП? - </w:t>
      </w:r>
      <w:r w:rsidRPr="00C26347">
        <w:t>Да, можно. Срок воз</w:t>
      </w:r>
      <w:r>
        <w:t>врата со</w:t>
      </w:r>
      <w:r w:rsidRPr="00C26347">
        <w:t>кращается. Поручение на возврат будет направлено в Казначейство России не позднее дня, следующего за днем после получения заявления от налогоплательщика.</w:t>
      </w:r>
    </w:p>
    <w:p w:rsidR="00C26347" w:rsidRDefault="00C26347" w:rsidP="00553A26">
      <w:pPr>
        <w:pStyle w:val="a3"/>
        <w:numPr>
          <w:ilvl w:val="0"/>
          <w:numId w:val="1"/>
        </w:numPr>
        <w:jc w:val="both"/>
      </w:pPr>
      <w:r>
        <w:t xml:space="preserve">Как будут гаситься задолженности и начисления из ЕНП?- </w:t>
      </w:r>
      <w:r w:rsidR="00EF0BE4">
        <w:t>Погашение задолженности осуществляется автоматически</w:t>
      </w:r>
      <w:r w:rsidRPr="00C26347">
        <w:t xml:space="preserve"> </w:t>
      </w:r>
      <w:r w:rsidR="00EF0BE4">
        <w:t>строго в соответствии с пра</w:t>
      </w:r>
      <w:r w:rsidRPr="00C26347">
        <w:t>вилами, установленными НК РФ. Суммы обязательств будут погашены</w:t>
      </w:r>
      <w:r w:rsidR="00EF0BE4">
        <w:t>,</w:t>
      </w:r>
      <w:r w:rsidRPr="00C26347">
        <w:t xml:space="preserve"> исходя из указанных самим плательщиком в декларации или заявлении об исчисленных суммах. Сначала будет погашена недоимка - начиная с налога с более ранним сроком уплаты, затем начисления с текущим сроком уплаты, затем пени, проценты и штрафы. Если сроки уплаты совпадают, то ЕНП </w:t>
      </w:r>
      <w:proofErr w:type="gramStart"/>
      <w:r w:rsidRPr="00C26347">
        <w:t>рас-</w:t>
      </w:r>
      <w:proofErr w:type="spellStart"/>
      <w:r w:rsidRPr="00C26347">
        <w:t>пределится</w:t>
      </w:r>
      <w:proofErr w:type="spellEnd"/>
      <w:proofErr w:type="gramEnd"/>
      <w:r w:rsidRPr="00C26347">
        <w:t xml:space="preserve"> пропорционально суммам таких обязательств. Сначала погашается </w:t>
      </w:r>
      <w:proofErr w:type="gramStart"/>
      <w:r w:rsidRPr="00C26347">
        <w:t>задолжен-</w:t>
      </w:r>
      <w:proofErr w:type="spellStart"/>
      <w:r w:rsidRPr="00C26347">
        <w:t>ность</w:t>
      </w:r>
      <w:proofErr w:type="spellEnd"/>
      <w:proofErr w:type="gramEnd"/>
      <w:r w:rsidRPr="00C26347">
        <w:t xml:space="preserve"> с более ранней датой возникновения. Потом начисления с текущей датой. После этого ЕНП определяется в погашение пеней. </w:t>
      </w:r>
    </w:p>
    <w:p w:rsidR="001C7438" w:rsidRDefault="00553A26" w:rsidP="002145EA">
      <w:pPr>
        <w:pStyle w:val="a3"/>
        <w:numPr>
          <w:ilvl w:val="0"/>
          <w:numId w:val="1"/>
        </w:numPr>
        <w:jc w:val="both"/>
      </w:pPr>
      <w:r>
        <w:t xml:space="preserve">Как ЕНП распределяется </w:t>
      </w:r>
      <w:r w:rsidRPr="00EF0BE4">
        <w:t>с авансовой системой расчетов</w:t>
      </w:r>
      <w:r>
        <w:t>? -</w:t>
      </w:r>
      <w:r w:rsidRPr="00EF0BE4">
        <w:t xml:space="preserve"> </w:t>
      </w:r>
      <w:r w:rsidR="00EF0BE4" w:rsidRPr="00EF0BE4">
        <w:t>Для распределения ЕНП в налоги с авансовой системой расчетов предусмотрено представление налогоплательщиком Уведомления об исчисленных суммах. Данное Уведомление содержит всего 5 реквизитов (ИНН</w:t>
      </w:r>
      <w:r>
        <w:t>, КПП, КБК, ОКТМО, срок уплаты)</w:t>
      </w:r>
      <w:r w:rsidR="00EF0BE4" w:rsidRPr="00EF0BE4">
        <w:t>.</w:t>
      </w:r>
      <w:r w:rsidR="002145EA" w:rsidRPr="002145EA">
        <w:t xml:space="preserve"> </w:t>
      </w:r>
    </w:p>
    <w:p w:rsidR="001C7438" w:rsidRDefault="002145EA" w:rsidP="00E07F09">
      <w:pPr>
        <w:pStyle w:val="a3"/>
        <w:numPr>
          <w:ilvl w:val="0"/>
          <w:numId w:val="1"/>
        </w:numPr>
        <w:jc w:val="both"/>
      </w:pPr>
      <w:r>
        <w:t>Для чего нужно представлять уведомление?</w:t>
      </w:r>
      <w:r w:rsidR="001C7438">
        <w:t xml:space="preserve">- </w:t>
      </w:r>
      <w:r w:rsidR="00E07F09" w:rsidRPr="00E07F09">
        <w:t>Налогоплательщики должны будут подавать уведомление по налогам, взносам и авансовым платежам, которые перечисляют до подачи декларации или без нее</w:t>
      </w:r>
      <w:r w:rsidR="001C7438">
        <w:t>.</w:t>
      </w:r>
      <w:r w:rsidR="00E07F09">
        <w:t xml:space="preserve"> </w:t>
      </w:r>
      <w:r>
        <w:t>Для распределения ЕНП по платежам с авансовой системой расчетов, по которым декларация приходит позже, чем срок уплаты налога, вводится новая форма документа – уведомление об исчисленных суммах. Уведомление содержит всего пять реквизитов (КПП, КБК, ОКТМО, отчетный период и сумма). Достаточно одного уведомления по всем авансам. Причем можно оформить одно уведомление на несколько периодов. Например, если вы знаете, что у вас налог по имуществу не изменится в течение года, то можно подать уведомление один раз сразу за год по всем срокам уплаты.</w:t>
      </w:r>
      <w:r w:rsidR="00E07F09">
        <w:t xml:space="preserve"> </w:t>
      </w:r>
      <w:r>
        <w:t>Уведомление многострочное. В одном уведомлении можно указать информацию по всем авансам каждого обособленного подразделения.</w:t>
      </w:r>
      <w:r w:rsidR="00E07F09">
        <w:t xml:space="preserve"> </w:t>
      </w:r>
      <w:r>
        <w:t>Несвоевременное представление/не представление уведомления не позволит распределить деньги в бюджет, что приведет к начислению пени.</w:t>
      </w:r>
      <w:r w:rsidR="00E07F09" w:rsidRPr="00E07F09">
        <w:t xml:space="preserve"> </w:t>
      </w:r>
    </w:p>
    <w:p w:rsidR="00EF0BE4" w:rsidRDefault="00E07F09" w:rsidP="00E07F09">
      <w:pPr>
        <w:pStyle w:val="a3"/>
        <w:numPr>
          <w:ilvl w:val="0"/>
          <w:numId w:val="1"/>
        </w:numPr>
        <w:jc w:val="both"/>
      </w:pPr>
      <w:r w:rsidRPr="00E07F09">
        <w:t xml:space="preserve">Срок </w:t>
      </w:r>
      <w:r w:rsidR="001C7438">
        <w:t xml:space="preserve">представления уведомления? Уведомления предоставляются </w:t>
      </w:r>
      <w:r w:rsidRPr="00E07F09">
        <w:t xml:space="preserve"> не позднее 25 числа месяца уплаты</w:t>
      </w:r>
      <w:r w:rsidR="001C7438">
        <w:t xml:space="preserve"> налогов</w:t>
      </w:r>
      <w:r w:rsidRPr="00E07F09">
        <w:t>.</w:t>
      </w:r>
    </w:p>
    <w:p w:rsidR="00553A26" w:rsidRPr="002145EA" w:rsidRDefault="00401283" w:rsidP="008124EC">
      <w:pPr>
        <w:pStyle w:val="a3"/>
        <w:numPr>
          <w:ilvl w:val="0"/>
          <w:numId w:val="1"/>
        </w:numPr>
        <w:jc w:val="both"/>
      </w:pPr>
      <w:r w:rsidRPr="00401283">
        <w:lastRenderedPageBreak/>
        <w:t>Форма и формат уведомления</w:t>
      </w:r>
      <w:r>
        <w:t>? -</w:t>
      </w:r>
      <w:r w:rsidRPr="00401283">
        <w:t>Форма и формат уведомления утверждена Приказом ФНС России № ЕД-7-8/178@ от 02.03.2022 года. Представить уведомление об исчисленных суммах налогов можно по ТКС, через ЛК или учетную систему налогоплательщика (ERP - система) и на бумажном носителе</w:t>
      </w:r>
      <w:r>
        <w:t>.</w:t>
      </w:r>
      <w:r w:rsidR="008124EC" w:rsidRPr="008124EC">
        <w:t xml:space="preserve"> Уведомление представляется в налоговый орган по месту постановки на учет плательщика (по юридическому адресу) или в качестве крупнейшего плательщика.</w:t>
      </w:r>
    </w:p>
    <w:p w:rsidR="002145EA" w:rsidRPr="002145EA" w:rsidRDefault="002145EA" w:rsidP="002145EA">
      <w:pPr>
        <w:pStyle w:val="a3"/>
        <w:numPr>
          <w:ilvl w:val="0"/>
          <w:numId w:val="1"/>
        </w:numPr>
        <w:jc w:val="both"/>
      </w:pPr>
      <w:r w:rsidRPr="002145EA">
        <w:t>Что такое ЕНП и как он относится к ЕНС</w:t>
      </w:r>
    </w:p>
    <w:p w:rsidR="002145EA" w:rsidRPr="002145EA" w:rsidRDefault="002145EA" w:rsidP="002145EA">
      <w:pPr>
        <w:pStyle w:val="a3"/>
        <w:ind w:left="786"/>
        <w:jc w:val="both"/>
      </w:pPr>
      <w:r w:rsidRPr="002145EA">
        <w:t>Единый налоговый платеж (ЕНП) — это перечисление денег единой платежкой для всех налогов. Все платежи аккумулируются на Едином налоговом счете плательщика (ЕНС).</w:t>
      </w:r>
    </w:p>
    <w:p w:rsidR="002145EA" w:rsidRDefault="002145EA" w:rsidP="002145EA">
      <w:pPr>
        <w:pStyle w:val="a3"/>
        <w:numPr>
          <w:ilvl w:val="0"/>
          <w:numId w:val="1"/>
        </w:numPr>
        <w:jc w:val="both"/>
      </w:pPr>
      <w:r>
        <w:t>Как заполнить платежку на уплату ЕНП?</w:t>
      </w:r>
    </w:p>
    <w:p w:rsidR="002145EA" w:rsidRPr="002145EA" w:rsidRDefault="002145EA" w:rsidP="002145EA">
      <w:pPr>
        <w:pStyle w:val="a3"/>
        <w:ind w:left="786"/>
        <w:jc w:val="both"/>
      </w:pPr>
      <w:r>
        <w:t>Чтобы перечислить ЕНП рекомендуем использовать сервисы ФНС России или сформировать платеж в учетной (бухгалтерской) системе.</w:t>
      </w:r>
      <w:r w:rsidR="00DC2656" w:rsidRPr="00DC2656">
        <w:t xml:space="preserve"> </w:t>
      </w:r>
      <w:r>
        <w:t>Реквизиты платежа будут заполнены автоматически.</w:t>
      </w:r>
      <w:r w:rsidR="001C7438">
        <w:t xml:space="preserve"> В </w:t>
      </w:r>
      <w:r>
        <w:t>Личном кабинете или учетной (бухгалтерской) системе нужно заполнить только сумму платежа</w:t>
      </w:r>
      <w:r w:rsidRPr="002145EA">
        <w:t xml:space="preserve"> </w:t>
      </w:r>
      <w:r>
        <w:t>в сервисе «Уплата налогов и пошлин» нужно заполнить ИНН/КПП плательщика и сумму платежа</w:t>
      </w:r>
      <w:r w:rsidRPr="002145EA">
        <w:t>.</w:t>
      </w:r>
    </w:p>
    <w:p w:rsidR="00F213E3" w:rsidRPr="00B14E5B" w:rsidRDefault="00DC2656" w:rsidP="00DC2656">
      <w:pPr>
        <w:jc w:val="both"/>
      </w:pPr>
      <w:r>
        <w:t>С интересующейся информацией по ЕНС можно ознакомиться н</w:t>
      </w:r>
      <w:r w:rsidR="002145EA">
        <w:t xml:space="preserve">а сайте ФНС России </w:t>
      </w:r>
      <w:hyperlink r:id="rId5" w:history="1">
        <w:r w:rsidRPr="000162FC">
          <w:rPr>
            <w:rStyle w:val="a5"/>
          </w:rPr>
          <w:t>www.nalog.gov.ru</w:t>
        </w:r>
      </w:hyperlink>
      <w:bookmarkStart w:id="0" w:name="_GoBack"/>
      <w:bookmarkEnd w:id="0"/>
      <w:r>
        <w:t xml:space="preserve"> – ЕНС.</w:t>
      </w:r>
    </w:p>
    <w:sectPr w:rsidR="00F213E3" w:rsidRPr="00B14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B54542"/>
    <w:multiLevelType w:val="hybridMultilevel"/>
    <w:tmpl w:val="E2323B5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EA0"/>
    <w:rsid w:val="00083D58"/>
    <w:rsid w:val="001254D3"/>
    <w:rsid w:val="001C7438"/>
    <w:rsid w:val="001D4292"/>
    <w:rsid w:val="002145EA"/>
    <w:rsid w:val="00401283"/>
    <w:rsid w:val="0046098E"/>
    <w:rsid w:val="0054122A"/>
    <w:rsid w:val="00553A26"/>
    <w:rsid w:val="005E7E09"/>
    <w:rsid w:val="006B2B52"/>
    <w:rsid w:val="007B6884"/>
    <w:rsid w:val="007D0D7D"/>
    <w:rsid w:val="008124EC"/>
    <w:rsid w:val="00AF0745"/>
    <w:rsid w:val="00B14E5B"/>
    <w:rsid w:val="00C26347"/>
    <w:rsid w:val="00DC2656"/>
    <w:rsid w:val="00DF0EA0"/>
    <w:rsid w:val="00E07F09"/>
    <w:rsid w:val="00EF0BE4"/>
    <w:rsid w:val="00F2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BAC5C1-C70C-48EC-9C00-7604527FD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145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D5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145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lead">
    <w:name w:val="lead"/>
    <w:basedOn w:val="a"/>
    <w:rsid w:val="00214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45EA"/>
    <w:rPr>
      <w:b/>
      <w:bCs/>
    </w:rPr>
  </w:style>
  <w:style w:type="character" w:styleId="a5">
    <w:name w:val="Hyperlink"/>
    <w:basedOn w:val="a0"/>
    <w:uiPriority w:val="99"/>
    <w:unhideWhenUsed/>
    <w:rsid w:val="00DC26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8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alog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Юлия Михайловна</dc:creator>
  <cp:lastModifiedBy>boss</cp:lastModifiedBy>
  <cp:revision>7</cp:revision>
  <dcterms:created xsi:type="dcterms:W3CDTF">2022-12-18T15:34:00Z</dcterms:created>
  <dcterms:modified xsi:type="dcterms:W3CDTF">2022-12-22T13:00:00Z</dcterms:modified>
</cp:coreProperties>
</file>